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9D" w:rsidRDefault="0088689D" w:rsidP="00674866">
      <w:pPr>
        <w:spacing w:after="0" w:line="240" w:lineRule="auto"/>
      </w:pPr>
    </w:p>
    <w:p w:rsidR="00674866" w:rsidRDefault="00674866" w:rsidP="00674866">
      <w:pPr>
        <w:spacing w:after="0" w:line="240" w:lineRule="auto"/>
      </w:pPr>
    </w:p>
    <w:p w:rsidR="00674866" w:rsidRDefault="00674866" w:rsidP="00674866">
      <w:pPr>
        <w:spacing w:after="0" w:line="240" w:lineRule="auto"/>
      </w:pPr>
    </w:p>
    <w:p w:rsidR="00674866" w:rsidRDefault="00674866" w:rsidP="00674866">
      <w:pPr>
        <w:spacing w:after="0" w:line="240" w:lineRule="auto"/>
        <w:rPr>
          <w:rFonts w:ascii="Optima" w:hAnsi="Optima"/>
          <w:b/>
        </w:rPr>
      </w:pPr>
    </w:p>
    <w:p w:rsidR="00674866" w:rsidRDefault="00674866" w:rsidP="00674866">
      <w:pPr>
        <w:spacing w:after="0" w:line="240" w:lineRule="auto"/>
        <w:rPr>
          <w:rFonts w:ascii="Optima" w:hAnsi="Optima"/>
          <w:b/>
        </w:rPr>
      </w:pPr>
    </w:p>
    <w:p w:rsidR="00674866" w:rsidRDefault="00674866" w:rsidP="00674866">
      <w:pPr>
        <w:spacing w:after="0" w:line="240" w:lineRule="auto"/>
        <w:rPr>
          <w:rFonts w:ascii="Optima" w:hAnsi="Optima"/>
          <w:b/>
        </w:rPr>
      </w:pPr>
    </w:p>
    <w:p w:rsidR="00674866" w:rsidRPr="00674866" w:rsidRDefault="00674866" w:rsidP="00674866">
      <w:pPr>
        <w:spacing w:after="0" w:line="240" w:lineRule="auto"/>
        <w:rPr>
          <w:rFonts w:ascii="Optima" w:hAnsi="Optima"/>
          <w:b/>
          <w:sz w:val="24"/>
          <w:szCs w:val="24"/>
        </w:rPr>
      </w:pPr>
      <w:r w:rsidRPr="00674866">
        <w:rPr>
          <w:rFonts w:ascii="Optima" w:hAnsi="Optima"/>
          <w:b/>
          <w:sz w:val="24"/>
          <w:szCs w:val="24"/>
        </w:rPr>
        <w:t>STUDENT WELLNESS &amp; SUCCESS FUND – FY24 BUDGET</w:t>
      </w:r>
    </w:p>
    <w:p w:rsidR="00674866" w:rsidRPr="00674866" w:rsidRDefault="00674866" w:rsidP="00674866">
      <w:pPr>
        <w:spacing w:after="0" w:line="240" w:lineRule="auto"/>
        <w:rPr>
          <w:rFonts w:ascii="Optima" w:hAnsi="Optima"/>
          <w:b/>
          <w:sz w:val="24"/>
          <w:szCs w:val="24"/>
        </w:rPr>
      </w:pPr>
    </w:p>
    <w:p w:rsidR="00674866" w:rsidRPr="00674866" w:rsidRDefault="00674866" w:rsidP="00674866">
      <w:pPr>
        <w:spacing w:after="0" w:line="240" w:lineRule="auto"/>
        <w:rPr>
          <w:rFonts w:ascii="Optima" w:hAnsi="Optima"/>
          <w:b/>
          <w:sz w:val="24"/>
          <w:szCs w:val="24"/>
        </w:rPr>
      </w:pPr>
      <w:r w:rsidRPr="00674866">
        <w:rPr>
          <w:rFonts w:ascii="Optima" w:hAnsi="Optima"/>
          <w:b/>
          <w:sz w:val="24"/>
          <w:szCs w:val="24"/>
        </w:rPr>
        <w:t>Salaries &amp; Benefits - $229,409.52</w:t>
      </w:r>
    </w:p>
    <w:p w:rsidR="00674866" w:rsidRPr="00674866" w:rsidRDefault="00674866" w:rsidP="00674866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4"/>
          <w:szCs w:val="24"/>
        </w:rPr>
      </w:pPr>
      <w:r w:rsidRPr="00674866">
        <w:rPr>
          <w:rFonts w:ascii="Optima" w:hAnsi="Optima"/>
          <w:sz w:val="24"/>
          <w:szCs w:val="24"/>
        </w:rPr>
        <w:t xml:space="preserve">School Counselors (3 </w:t>
      </w:r>
      <w:proofErr w:type="spellStart"/>
      <w:r w:rsidRPr="00674866">
        <w:rPr>
          <w:rFonts w:ascii="Optima" w:hAnsi="Optima"/>
          <w:sz w:val="24"/>
          <w:szCs w:val="24"/>
        </w:rPr>
        <w:t>fte</w:t>
      </w:r>
      <w:proofErr w:type="spellEnd"/>
      <w:r w:rsidRPr="00674866">
        <w:rPr>
          <w:rFonts w:ascii="Optima" w:hAnsi="Optima"/>
          <w:sz w:val="24"/>
          <w:szCs w:val="24"/>
        </w:rPr>
        <w:t>) - $165,988</w:t>
      </w:r>
    </w:p>
    <w:p w:rsidR="00674866" w:rsidRPr="00674866" w:rsidRDefault="00674866" w:rsidP="00674866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4"/>
          <w:szCs w:val="24"/>
        </w:rPr>
      </w:pPr>
      <w:r w:rsidRPr="00674866">
        <w:rPr>
          <w:rFonts w:ascii="Optima" w:hAnsi="Optima"/>
          <w:sz w:val="24"/>
          <w:szCs w:val="24"/>
        </w:rPr>
        <w:t xml:space="preserve">Transportation and Attendance Coordinator (1 </w:t>
      </w:r>
      <w:proofErr w:type="spellStart"/>
      <w:r w:rsidRPr="00674866">
        <w:rPr>
          <w:rFonts w:ascii="Optima" w:hAnsi="Optima"/>
          <w:sz w:val="24"/>
          <w:szCs w:val="24"/>
        </w:rPr>
        <w:t>fte</w:t>
      </w:r>
      <w:proofErr w:type="spellEnd"/>
      <w:r w:rsidRPr="00674866">
        <w:rPr>
          <w:rFonts w:ascii="Optima" w:hAnsi="Optima"/>
          <w:sz w:val="24"/>
          <w:szCs w:val="24"/>
        </w:rPr>
        <w:t>) - $63,550</w:t>
      </w:r>
    </w:p>
    <w:p w:rsidR="00674866" w:rsidRPr="00674866" w:rsidRDefault="00674866" w:rsidP="00674866">
      <w:pPr>
        <w:spacing w:after="0" w:line="240" w:lineRule="auto"/>
        <w:ind w:left="720"/>
        <w:rPr>
          <w:rFonts w:ascii="Optima" w:hAnsi="Optima"/>
          <w:sz w:val="24"/>
          <w:szCs w:val="24"/>
        </w:rPr>
      </w:pPr>
      <w:r w:rsidRPr="00674866">
        <w:rPr>
          <w:rFonts w:ascii="Optima" w:hAnsi="Optima"/>
          <w:sz w:val="24"/>
          <w:szCs w:val="24"/>
        </w:rPr>
        <w:t>*ESSER funds are currently covering salaries for several new health &amp; wellness support positions (2 social workers, school nurse) – when no longer ESSER funds are no longer available, Wellness &amp; Success Funds will be vital in continuing these important services</w:t>
      </w:r>
    </w:p>
    <w:p w:rsidR="00674866" w:rsidRPr="00674866" w:rsidRDefault="00674866" w:rsidP="00674866">
      <w:pPr>
        <w:spacing w:after="0" w:line="240" w:lineRule="auto"/>
        <w:rPr>
          <w:rFonts w:ascii="Optima" w:hAnsi="Optima"/>
          <w:sz w:val="24"/>
          <w:szCs w:val="24"/>
        </w:rPr>
      </w:pPr>
    </w:p>
    <w:p w:rsidR="00674866" w:rsidRPr="00674866" w:rsidRDefault="00674866" w:rsidP="00674866">
      <w:pPr>
        <w:spacing w:after="0" w:line="240" w:lineRule="auto"/>
        <w:rPr>
          <w:rFonts w:ascii="Optima" w:hAnsi="Optima"/>
          <w:b/>
          <w:sz w:val="24"/>
          <w:szCs w:val="24"/>
        </w:rPr>
      </w:pPr>
      <w:r w:rsidRPr="00674866">
        <w:rPr>
          <w:rFonts w:ascii="Optima" w:hAnsi="Optima"/>
          <w:b/>
          <w:sz w:val="24"/>
          <w:szCs w:val="24"/>
        </w:rPr>
        <w:t>Parent &amp; Family Engagement - $41,700</w:t>
      </w:r>
    </w:p>
    <w:p w:rsidR="00674866" w:rsidRPr="00674866" w:rsidRDefault="00674866" w:rsidP="00674866">
      <w:pPr>
        <w:pStyle w:val="ListParagraph"/>
        <w:numPr>
          <w:ilvl w:val="0"/>
          <w:numId w:val="3"/>
        </w:numPr>
        <w:spacing w:after="0" w:line="240" w:lineRule="auto"/>
        <w:rPr>
          <w:rFonts w:ascii="Optima" w:hAnsi="Optima"/>
          <w:sz w:val="24"/>
          <w:szCs w:val="24"/>
        </w:rPr>
      </w:pPr>
      <w:r w:rsidRPr="00674866">
        <w:rPr>
          <w:rFonts w:ascii="Optima" w:hAnsi="Optima"/>
          <w:sz w:val="24"/>
          <w:szCs w:val="24"/>
        </w:rPr>
        <w:t xml:space="preserve">Consulting, Community-wide Stakeholder Engagement and Strategic Planning (6 to 9 month initiative); Partnership with </w:t>
      </w:r>
      <w:proofErr w:type="spellStart"/>
      <w:r w:rsidRPr="00674866">
        <w:rPr>
          <w:rFonts w:ascii="Optima" w:hAnsi="Optima"/>
          <w:sz w:val="24"/>
          <w:szCs w:val="24"/>
        </w:rPr>
        <w:t>Kimistry</w:t>
      </w:r>
      <w:proofErr w:type="spellEnd"/>
      <w:r w:rsidRPr="00674866">
        <w:rPr>
          <w:rFonts w:ascii="Optima" w:hAnsi="Optima"/>
          <w:sz w:val="24"/>
          <w:szCs w:val="24"/>
        </w:rPr>
        <w:t xml:space="preserve"> (kimistry.net) -- </w:t>
      </w:r>
    </w:p>
    <w:p w:rsidR="00674866" w:rsidRPr="00674866" w:rsidRDefault="00674866" w:rsidP="00674866">
      <w:pPr>
        <w:spacing w:after="0" w:line="240" w:lineRule="auto"/>
        <w:rPr>
          <w:rFonts w:ascii="Optima" w:hAnsi="Optima"/>
          <w:sz w:val="24"/>
          <w:szCs w:val="24"/>
        </w:rPr>
      </w:pPr>
    </w:p>
    <w:p w:rsidR="00674866" w:rsidRPr="00674866" w:rsidRDefault="00674866" w:rsidP="00674866">
      <w:pPr>
        <w:spacing w:after="0" w:line="240" w:lineRule="auto"/>
        <w:rPr>
          <w:rFonts w:ascii="Optima" w:hAnsi="Optima"/>
          <w:sz w:val="24"/>
          <w:szCs w:val="24"/>
        </w:rPr>
      </w:pPr>
      <w:r w:rsidRPr="00674866">
        <w:rPr>
          <w:rFonts w:ascii="Optima" w:hAnsi="Optima"/>
          <w:b/>
          <w:sz w:val="24"/>
          <w:szCs w:val="24"/>
        </w:rPr>
        <w:t>High Dose Tutoring - $20,000</w:t>
      </w:r>
    </w:p>
    <w:p w:rsidR="00674866" w:rsidRPr="00674866" w:rsidRDefault="00674866" w:rsidP="00674866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674866">
        <w:rPr>
          <w:rFonts w:ascii="Optima" w:hAnsi="Optima"/>
          <w:sz w:val="24"/>
          <w:szCs w:val="24"/>
        </w:rPr>
        <w:t xml:space="preserve">One on one or small group remediation and test prep for 20 students, partnering with </w:t>
      </w:r>
      <w:proofErr w:type="spellStart"/>
      <w:r w:rsidRPr="00674866">
        <w:rPr>
          <w:rFonts w:ascii="Optima" w:hAnsi="Optima"/>
          <w:sz w:val="24"/>
          <w:szCs w:val="24"/>
        </w:rPr>
        <w:t>Jacinda</w:t>
      </w:r>
      <w:proofErr w:type="spellEnd"/>
      <w:r w:rsidRPr="00674866">
        <w:rPr>
          <w:rFonts w:ascii="Optima" w:hAnsi="Optima"/>
          <w:sz w:val="24"/>
          <w:szCs w:val="24"/>
        </w:rPr>
        <w:t xml:space="preserve"> Baker, LLC  </w:t>
      </w:r>
    </w:p>
    <w:p w:rsidR="00674866" w:rsidRPr="00674866" w:rsidRDefault="00674866" w:rsidP="00674866">
      <w:pPr>
        <w:spacing w:after="0" w:line="240" w:lineRule="auto"/>
        <w:rPr>
          <w:rFonts w:ascii="Optima" w:hAnsi="Optima"/>
          <w:sz w:val="24"/>
          <w:szCs w:val="24"/>
        </w:rPr>
      </w:pPr>
    </w:p>
    <w:p w:rsidR="00674866" w:rsidRPr="00674866" w:rsidRDefault="00674866" w:rsidP="00674866">
      <w:pPr>
        <w:spacing w:after="0" w:line="240" w:lineRule="auto"/>
        <w:rPr>
          <w:rFonts w:ascii="Optima" w:hAnsi="Optima"/>
          <w:b/>
          <w:sz w:val="24"/>
          <w:szCs w:val="24"/>
        </w:rPr>
      </w:pPr>
      <w:proofErr w:type="spellStart"/>
      <w:r w:rsidRPr="00674866">
        <w:rPr>
          <w:rFonts w:ascii="Optima" w:hAnsi="Optima"/>
          <w:b/>
          <w:sz w:val="24"/>
          <w:szCs w:val="24"/>
        </w:rPr>
        <w:t>AfterSchool</w:t>
      </w:r>
      <w:proofErr w:type="spellEnd"/>
      <w:r w:rsidRPr="00674866">
        <w:rPr>
          <w:rFonts w:ascii="Optima" w:hAnsi="Optima"/>
          <w:b/>
          <w:sz w:val="24"/>
          <w:szCs w:val="24"/>
        </w:rPr>
        <w:t xml:space="preserve"> Programming - $85,000</w:t>
      </w:r>
    </w:p>
    <w:p w:rsidR="00674866" w:rsidRPr="00674866" w:rsidRDefault="00674866" w:rsidP="00674866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b/>
          <w:sz w:val="24"/>
          <w:szCs w:val="24"/>
        </w:rPr>
      </w:pPr>
      <w:r w:rsidRPr="00674866">
        <w:rPr>
          <w:rFonts w:ascii="Optima" w:hAnsi="Optima"/>
          <w:sz w:val="24"/>
          <w:szCs w:val="24"/>
        </w:rPr>
        <w:t>After school program serving approximately 100 per day.  Funds cover costs of workshop instructors from staff and outside agencies.  Workshops are academic and arts focused.</w:t>
      </w:r>
    </w:p>
    <w:p w:rsidR="00674866" w:rsidRPr="00674866" w:rsidRDefault="00674866" w:rsidP="00674866">
      <w:pPr>
        <w:spacing w:after="0" w:line="240" w:lineRule="auto"/>
        <w:rPr>
          <w:rFonts w:ascii="Optima" w:hAnsi="Optima"/>
          <w:b/>
          <w:sz w:val="24"/>
          <w:szCs w:val="24"/>
        </w:rPr>
      </w:pPr>
    </w:p>
    <w:p w:rsidR="00674866" w:rsidRPr="00674866" w:rsidRDefault="00674866" w:rsidP="00674866">
      <w:pPr>
        <w:spacing w:after="0" w:line="240" w:lineRule="auto"/>
        <w:rPr>
          <w:rFonts w:ascii="Optima" w:hAnsi="Optima"/>
          <w:b/>
          <w:sz w:val="24"/>
          <w:szCs w:val="24"/>
        </w:rPr>
      </w:pPr>
      <w:r w:rsidRPr="00674866">
        <w:rPr>
          <w:rFonts w:ascii="Optima" w:hAnsi="Optima"/>
          <w:b/>
          <w:sz w:val="24"/>
          <w:szCs w:val="24"/>
        </w:rPr>
        <w:t>TOTAL FY24 BUDGET - $376,109.52</w:t>
      </w:r>
    </w:p>
    <w:p w:rsidR="00674866" w:rsidRDefault="00674866" w:rsidP="00674866">
      <w:pPr>
        <w:spacing w:after="0" w:line="240" w:lineRule="auto"/>
      </w:pPr>
      <w:bookmarkStart w:id="0" w:name="_GoBack"/>
      <w:bookmarkEnd w:id="0"/>
    </w:p>
    <w:sectPr w:rsidR="00674866" w:rsidSect="00073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62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FD" w:rsidRDefault="006748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FD" w:rsidRPr="00363B6E" w:rsidRDefault="00674866" w:rsidP="00B82ED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B2E4FE1" wp14:editId="0ABB33A6">
          <wp:simplePos x="0" y="0"/>
          <wp:positionH relativeFrom="column">
            <wp:posOffset>-1143000</wp:posOffset>
          </wp:positionH>
          <wp:positionV relativeFrom="page">
            <wp:posOffset>9162415</wp:posOffset>
          </wp:positionV>
          <wp:extent cx="7772400" cy="895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_812_Letterhead_Footer_Bleed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95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FD" w:rsidRDefault="00674866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60664AA" wp14:editId="1E50B623">
          <wp:simplePos x="0" y="0"/>
          <wp:positionH relativeFrom="column">
            <wp:posOffset>-1143000</wp:posOffset>
          </wp:positionH>
          <wp:positionV relativeFrom="page">
            <wp:posOffset>9162415</wp:posOffset>
          </wp:positionV>
          <wp:extent cx="7772400" cy="8959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_812_Letterhead_Footer_Bleed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95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FD" w:rsidRDefault="006748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FD" w:rsidRDefault="0067486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FD" w:rsidRDefault="0067486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AB910AA" wp14:editId="38C12DCA">
          <wp:simplePos x="0" y="0"/>
          <wp:positionH relativeFrom="column">
            <wp:posOffset>-571500</wp:posOffset>
          </wp:positionH>
          <wp:positionV relativeFrom="page">
            <wp:posOffset>571500</wp:posOffset>
          </wp:positionV>
          <wp:extent cx="1981200" cy="1185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A_Letterhead_logo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185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70A"/>
    <w:multiLevelType w:val="hybridMultilevel"/>
    <w:tmpl w:val="FEA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A705F"/>
    <w:multiLevelType w:val="hybridMultilevel"/>
    <w:tmpl w:val="8F7E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5920"/>
    <w:multiLevelType w:val="hybridMultilevel"/>
    <w:tmpl w:val="444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E3E3C"/>
    <w:multiLevelType w:val="hybridMultilevel"/>
    <w:tmpl w:val="731A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6"/>
    <w:rsid w:val="00674866"/>
    <w:rsid w:val="008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6B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6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4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6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7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6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4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6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7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file://localhost/Volumes/FreeAgent%20GoFlex%20Drive/ACPA/ACP_812_letterhead_bus_cards_env_FA/ACP_812_Letterhead_Footer_Bleed.jp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file://localhost/Volumes/FreeAgent%20GoFlex%20Drive/ACPA/ACP_812_letterhead_bus_cards_env_FA/ACP_812_Letterhead_Footer_Bleed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file://localhost/Volumes/FreeAgent%20GoFlex%20Drive/ACPA/ACP_812_letterhead_bus_cards_env_FA/ACPA_Letterhead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Macintosh Word</Application>
  <DocSecurity>0</DocSecurity>
  <Lines>7</Lines>
  <Paragraphs>2</Paragraphs>
  <ScaleCrop>false</ScaleCrop>
  <Company>ACPA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Gatto</dc:creator>
  <cp:keywords/>
  <dc:description/>
  <cp:lastModifiedBy>Tony Gatto</cp:lastModifiedBy>
  <cp:revision>1</cp:revision>
  <dcterms:created xsi:type="dcterms:W3CDTF">2024-03-11T18:28:00Z</dcterms:created>
  <dcterms:modified xsi:type="dcterms:W3CDTF">2024-03-11T18:29:00Z</dcterms:modified>
</cp:coreProperties>
</file>